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A3DD" w14:textId="45BC7998" w:rsidR="001C7E1E" w:rsidRPr="008B29C8" w:rsidRDefault="001C7E1E" w:rsidP="001C7E1E">
      <w:pPr>
        <w:spacing w:line="276" w:lineRule="auto"/>
        <w:rPr>
          <w:rFonts w:cs="Arial"/>
          <w:b/>
          <w:bCs/>
        </w:rPr>
      </w:pPr>
      <w:r w:rsidRPr="008B29C8">
        <w:rPr>
          <w:rFonts w:cs="Arial"/>
          <w:b/>
          <w:bCs/>
        </w:rPr>
        <w:t xml:space="preserve">Appendix </w:t>
      </w:r>
      <w:r>
        <w:rPr>
          <w:rFonts w:cs="Arial"/>
          <w:b/>
          <w:bCs/>
        </w:rPr>
        <w:t>6</w:t>
      </w:r>
      <w:r w:rsidRPr="008B29C8">
        <w:rPr>
          <w:rFonts w:cs="Arial"/>
          <w:b/>
          <w:bCs/>
        </w:rPr>
        <w:t xml:space="preserve"> – Oxford’s </w:t>
      </w:r>
      <w:r w:rsidR="0039102C">
        <w:rPr>
          <w:rFonts w:cs="Arial"/>
          <w:b/>
          <w:bCs/>
        </w:rPr>
        <w:t>Programmes to Increase Physical Activity</w:t>
      </w:r>
      <w:r w:rsidRPr="008B29C8">
        <w:rPr>
          <w:rFonts w:cs="Arial"/>
          <w:b/>
          <w:bCs/>
        </w:rPr>
        <w:t xml:space="preserve"> </w:t>
      </w:r>
    </w:p>
    <w:p w14:paraId="2F721CD8" w14:textId="77777777" w:rsidR="001C7E1E" w:rsidRPr="008B29C8" w:rsidRDefault="001C7E1E" w:rsidP="001C7E1E">
      <w:pPr>
        <w:spacing w:line="276" w:lineRule="auto"/>
        <w:rPr>
          <w:rFonts w:cs="Arial"/>
        </w:rPr>
      </w:pPr>
    </w:p>
    <w:p w14:paraId="47C94FDA" w14:textId="77777777" w:rsidR="001C7E1E" w:rsidRPr="008B29C8" w:rsidRDefault="0039102C" w:rsidP="001C7E1E">
      <w:pPr>
        <w:pStyle w:val="ListParagraph"/>
        <w:numPr>
          <w:ilvl w:val="0"/>
          <w:numId w:val="3"/>
        </w:numPr>
        <w:tabs>
          <w:tab w:val="clear" w:pos="426"/>
        </w:tabs>
        <w:spacing w:after="0" w:line="276" w:lineRule="auto"/>
        <w:contextualSpacing/>
        <w:jc w:val="both"/>
        <w:rPr>
          <w:rFonts w:eastAsia="Franklin Gothic Book" w:cs="Arial"/>
          <w:lang w:val="en-US"/>
        </w:rPr>
      </w:pPr>
      <w:hyperlink r:id="rId6">
        <w:r w:rsidR="001C7E1E" w:rsidRPr="008B29C8">
          <w:rPr>
            <w:rStyle w:val="Hyperlink"/>
            <w:rFonts w:eastAsia="Arial" w:cs="Arial"/>
            <w:lang w:val="en-US"/>
          </w:rPr>
          <w:t>YouMove</w:t>
        </w:r>
      </w:hyperlink>
      <w:r w:rsidR="001C7E1E" w:rsidRPr="008B29C8">
        <w:rPr>
          <w:rStyle w:val="Hyperlink"/>
          <w:rFonts w:eastAsia="Arial" w:cs="Arial"/>
          <w:lang w:val="en-US"/>
        </w:rPr>
        <w:t xml:space="preserve"> - </w:t>
      </w:r>
      <w:r w:rsidR="001C7E1E" w:rsidRPr="008B29C8">
        <w:rPr>
          <w:rStyle w:val="normaltextrun"/>
          <w:rFonts w:eastAsia="Arial" w:cs="Arial"/>
          <w:color w:val="000000" w:themeColor="text1"/>
          <w:lang w:val="en-US"/>
        </w:rPr>
        <w:t xml:space="preserve">inclusive physical activity pathway of low cost and free activities for families to enjoy together. </w:t>
      </w:r>
      <w:r w:rsidR="001C7E1E" w:rsidRPr="008B29C8">
        <w:rPr>
          <w:rFonts w:eastAsia="Franklin Gothic Book" w:cs="Arial"/>
          <w:lang w:val="en-US"/>
        </w:rPr>
        <w:t xml:space="preserve"> </w:t>
      </w:r>
    </w:p>
    <w:p w14:paraId="11093FAE" w14:textId="77777777" w:rsidR="001C7E1E" w:rsidRPr="008B29C8" w:rsidRDefault="0039102C" w:rsidP="001C7E1E">
      <w:pPr>
        <w:pStyle w:val="ListParagraph"/>
        <w:numPr>
          <w:ilvl w:val="0"/>
          <w:numId w:val="2"/>
        </w:numPr>
        <w:tabs>
          <w:tab w:val="clear" w:pos="426"/>
        </w:tabs>
        <w:spacing w:after="0" w:line="276" w:lineRule="auto"/>
        <w:contextualSpacing/>
        <w:rPr>
          <w:rFonts w:cs="Arial"/>
        </w:rPr>
      </w:pPr>
      <w:hyperlink r:id="rId7" w:history="1">
        <w:r w:rsidR="001C7E1E" w:rsidRPr="008B29C8">
          <w:rPr>
            <w:rStyle w:val="Hyperlink"/>
            <w:rFonts w:cs="Arial"/>
          </w:rPr>
          <w:t>Move Together</w:t>
        </w:r>
      </w:hyperlink>
      <w:r w:rsidR="001C7E1E" w:rsidRPr="008B29C8">
        <w:rPr>
          <w:rFonts w:cs="Arial"/>
        </w:rPr>
        <w:t xml:space="preserve"> - a pathway into physical activity which is designed to support those who were classified as CEV or asked to shield during the pandemic as well as those who’s mental or physical health and wellbeing was impacted by the pandemic to move more.</w:t>
      </w:r>
    </w:p>
    <w:p w14:paraId="2ADCB5C0" w14:textId="77777777" w:rsidR="001C7E1E" w:rsidRPr="008B29C8" w:rsidRDefault="0039102C" w:rsidP="001C7E1E">
      <w:pPr>
        <w:pStyle w:val="ListParagraph"/>
        <w:numPr>
          <w:ilvl w:val="0"/>
          <w:numId w:val="2"/>
        </w:numPr>
        <w:tabs>
          <w:tab w:val="clear" w:pos="426"/>
        </w:tabs>
        <w:spacing w:after="0" w:line="276" w:lineRule="auto"/>
        <w:contextualSpacing/>
        <w:rPr>
          <w:rFonts w:cs="Arial"/>
        </w:rPr>
      </w:pPr>
      <w:hyperlink r:id="rId8" w:history="1">
        <w:r w:rsidR="001C7E1E" w:rsidRPr="008B29C8">
          <w:rPr>
            <w:rStyle w:val="Hyperlink"/>
            <w:rFonts w:cs="Arial"/>
          </w:rPr>
          <w:t>Go Active Get Healthy</w:t>
        </w:r>
      </w:hyperlink>
      <w:r w:rsidR="001C7E1E" w:rsidRPr="008B29C8">
        <w:rPr>
          <w:rFonts w:cs="Arial"/>
        </w:rPr>
        <w:t xml:space="preserve"> – a physical activity programme specifically for those who have Type 1 or Type 2 diabetes. It is </w:t>
      </w:r>
      <w:proofErr w:type="gramStart"/>
      <w:r w:rsidR="001C7E1E" w:rsidRPr="008B29C8">
        <w:rPr>
          <w:rFonts w:cs="Arial"/>
        </w:rPr>
        <w:t>similar to</w:t>
      </w:r>
      <w:proofErr w:type="gramEnd"/>
      <w:r w:rsidR="001C7E1E" w:rsidRPr="008B29C8">
        <w:rPr>
          <w:rFonts w:cs="Arial"/>
        </w:rPr>
        <w:t xml:space="preserve"> Move Together, and participants get over the phone regular motivational interview support, an at home activity pack, access to leisure discounts and opportunities to join local community groups.</w:t>
      </w:r>
    </w:p>
    <w:p w14:paraId="703561C9" w14:textId="77777777" w:rsidR="001C7E1E" w:rsidRPr="008B29C8" w:rsidRDefault="0039102C" w:rsidP="001C7E1E">
      <w:pPr>
        <w:pStyle w:val="ListParagraph"/>
        <w:numPr>
          <w:ilvl w:val="0"/>
          <w:numId w:val="2"/>
        </w:numPr>
        <w:tabs>
          <w:tab w:val="clear" w:pos="426"/>
        </w:tabs>
        <w:spacing w:after="0" w:line="276" w:lineRule="auto"/>
        <w:contextualSpacing/>
        <w:rPr>
          <w:rFonts w:cs="Arial"/>
        </w:rPr>
      </w:pPr>
      <w:hyperlink r:id="rId9" w:history="1">
        <w:r w:rsidR="001C7E1E" w:rsidRPr="008B29C8">
          <w:rPr>
            <w:rStyle w:val="Hyperlink"/>
            <w:rFonts w:cs="Arial"/>
          </w:rPr>
          <w:t>Go Active Outdoors</w:t>
        </w:r>
      </w:hyperlink>
      <w:r w:rsidR="001C7E1E" w:rsidRPr="008B29C8">
        <w:rPr>
          <w:rFonts w:cs="Arial"/>
        </w:rPr>
        <w:t xml:space="preserve"> - an online information portal of everything that happens in Oxford City parks and open spaces. It is designed to encourage people to use more of their local green spaces, either alone, with a friend or family.</w:t>
      </w:r>
    </w:p>
    <w:p w14:paraId="4AF55075" w14:textId="77777777" w:rsidR="001C7E1E" w:rsidRPr="008B29C8" w:rsidRDefault="0039102C" w:rsidP="001C7E1E">
      <w:pPr>
        <w:pStyle w:val="ListParagraph"/>
        <w:numPr>
          <w:ilvl w:val="0"/>
          <w:numId w:val="2"/>
        </w:numPr>
        <w:tabs>
          <w:tab w:val="clear" w:pos="426"/>
        </w:tabs>
        <w:spacing w:after="0" w:line="276" w:lineRule="auto"/>
        <w:contextualSpacing/>
        <w:rPr>
          <w:rFonts w:cs="Arial"/>
        </w:rPr>
      </w:pPr>
      <w:hyperlink r:id="rId10" w:history="1">
        <w:r w:rsidR="001C7E1E" w:rsidRPr="008B29C8">
          <w:rPr>
            <w:rStyle w:val="Hyperlink"/>
            <w:rFonts w:cs="Arial"/>
          </w:rPr>
          <w:t>Go Active Families</w:t>
        </w:r>
      </w:hyperlink>
      <w:r w:rsidR="001C7E1E" w:rsidRPr="008B29C8">
        <w:rPr>
          <w:rFonts w:cs="Arial"/>
        </w:rPr>
        <w:t xml:space="preserve"> - an online information portal of everything within the </w:t>
      </w:r>
      <w:proofErr w:type="gramStart"/>
      <w:r w:rsidR="001C7E1E" w:rsidRPr="008B29C8">
        <w:rPr>
          <w:rFonts w:cs="Arial"/>
        </w:rPr>
        <w:t>City</w:t>
      </w:r>
      <w:proofErr w:type="gramEnd"/>
      <w:r w:rsidR="001C7E1E" w:rsidRPr="008B29C8">
        <w:rPr>
          <w:rFonts w:cs="Arial"/>
        </w:rPr>
        <w:t xml:space="preserve"> that is targeted at getting people active as a family. From community activities, leisure centres, </w:t>
      </w:r>
      <w:proofErr w:type="gramStart"/>
      <w:r w:rsidR="001C7E1E" w:rsidRPr="008B29C8">
        <w:rPr>
          <w:rFonts w:cs="Arial"/>
        </w:rPr>
        <w:t>culture</w:t>
      </w:r>
      <w:proofErr w:type="gramEnd"/>
      <w:r w:rsidR="001C7E1E" w:rsidRPr="008B29C8">
        <w:rPr>
          <w:rFonts w:cs="Arial"/>
        </w:rPr>
        <w:t xml:space="preserve"> and arts, stay and play sessions. There should be plenty to meet every need.</w:t>
      </w:r>
    </w:p>
    <w:p w14:paraId="401C7CD5" w14:textId="77777777" w:rsidR="001C7E1E" w:rsidRPr="008B29C8" w:rsidRDefault="0039102C" w:rsidP="001C7E1E">
      <w:pPr>
        <w:pStyle w:val="ListParagraph"/>
        <w:numPr>
          <w:ilvl w:val="0"/>
          <w:numId w:val="2"/>
        </w:numPr>
        <w:tabs>
          <w:tab w:val="clear" w:pos="426"/>
        </w:tabs>
        <w:spacing w:after="0" w:line="276" w:lineRule="auto"/>
        <w:contextualSpacing/>
        <w:rPr>
          <w:rFonts w:cs="Arial"/>
        </w:rPr>
      </w:pPr>
      <w:hyperlink r:id="rId11" w:history="1">
        <w:r w:rsidR="001C7E1E" w:rsidRPr="008B29C8">
          <w:rPr>
            <w:rStyle w:val="Hyperlink"/>
            <w:rFonts w:cs="Arial"/>
          </w:rPr>
          <w:t>Bonus Leisure Offer</w:t>
        </w:r>
      </w:hyperlink>
      <w:r w:rsidR="001C7E1E" w:rsidRPr="008B29C8">
        <w:rPr>
          <w:rFonts w:cs="Arial"/>
        </w:rPr>
        <w:t xml:space="preserve"> - Access to Oxford’s leisure facilities at significantly subsidised rates. A Membership for city residents and their dependants who are on certain benefits.</w:t>
      </w:r>
    </w:p>
    <w:p w14:paraId="1FEDD98A" w14:textId="77777777" w:rsidR="001C7E1E" w:rsidRPr="008B29C8" w:rsidRDefault="0039102C" w:rsidP="001C7E1E">
      <w:pPr>
        <w:pStyle w:val="ListParagraph"/>
        <w:numPr>
          <w:ilvl w:val="0"/>
          <w:numId w:val="2"/>
        </w:numPr>
        <w:tabs>
          <w:tab w:val="clear" w:pos="426"/>
        </w:tabs>
        <w:spacing w:after="0" w:line="276" w:lineRule="auto"/>
        <w:contextualSpacing/>
        <w:rPr>
          <w:rFonts w:cs="Arial"/>
        </w:rPr>
      </w:pPr>
      <w:hyperlink r:id="rId12" w:history="1">
        <w:r w:rsidR="001C7E1E" w:rsidRPr="008B29C8">
          <w:rPr>
            <w:rStyle w:val="Hyperlink"/>
            <w:rFonts w:cs="Arial"/>
          </w:rPr>
          <w:t>Youth Ambition</w:t>
        </w:r>
      </w:hyperlink>
      <w:r w:rsidR="001C7E1E" w:rsidRPr="008B29C8">
        <w:rPr>
          <w:rFonts w:cs="Arial"/>
        </w:rPr>
        <w:t xml:space="preserve"> - </w:t>
      </w:r>
      <w:r w:rsidR="001C7E1E" w:rsidRPr="008B29C8">
        <w:rPr>
          <w:rFonts w:cs="Arial"/>
          <w:shd w:val="clear" w:color="auto" w:fill="FFFFFF"/>
        </w:rPr>
        <w:t xml:space="preserve">Engaging with young people in positive youth work activities to help them to broaden their knowledge, </w:t>
      </w:r>
      <w:proofErr w:type="gramStart"/>
      <w:r w:rsidR="001C7E1E" w:rsidRPr="008B29C8">
        <w:rPr>
          <w:rFonts w:cs="Arial"/>
          <w:shd w:val="clear" w:color="auto" w:fill="FFFFFF"/>
        </w:rPr>
        <w:t>skills</w:t>
      </w:r>
      <w:proofErr w:type="gramEnd"/>
      <w:r w:rsidR="001C7E1E" w:rsidRPr="008B29C8">
        <w:rPr>
          <w:rFonts w:cs="Arial"/>
          <w:shd w:val="clear" w:color="auto" w:fill="FFFFFF"/>
        </w:rPr>
        <w:t xml:space="preserve"> and capabilities.</w:t>
      </w:r>
    </w:p>
    <w:p w14:paraId="046C3E8D" w14:textId="77777777"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652C"/>
    <w:multiLevelType w:val="hybridMultilevel"/>
    <w:tmpl w:val="297A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62361"/>
    <w:multiLevelType w:val="hybridMultilevel"/>
    <w:tmpl w:val="CD58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365C6"/>
    <w:multiLevelType w:val="hybridMultilevel"/>
    <w:tmpl w:val="E67CE66C"/>
    <w:lvl w:ilvl="0" w:tplc="FFFFFFFF">
      <w:start w:val="1"/>
      <w:numFmt w:val="decimal"/>
      <w:pStyle w:val="ListParagraph"/>
      <w:lvlText w:val="%1."/>
      <w:lvlJc w:val="left"/>
      <w:pPr>
        <w:ind w:left="360" w:hanging="360"/>
      </w:pPr>
      <w:rPr>
        <w:color w:val="000000"/>
        <w:sz w:val="24"/>
      </w:rPr>
    </w:lvl>
    <w:lvl w:ilvl="1" w:tplc="764A81BC">
      <w:start w:val="1"/>
      <w:numFmt w:val="lowerLetter"/>
      <w:lvlText w:val="%2."/>
      <w:lvlJc w:val="left"/>
      <w:pPr>
        <w:ind w:left="1080" w:hanging="360"/>
      </w:pPr>
    </w:lvl>
    <w:lvl w:ilvl="2" w:tplc="731ED21A">
      <w:start w:val="1"/>
      <w:numFmt w:val="lowerRoman"/>
      <w:lvlText w:val="%3."/>
      <w:lvlJc w:val="right"/>
      <w:pPr>
        <w:ind w:left="1800" w:hanging="180"/>
      </w:pPr>
    </w:lvl>
    <w:lvl w:ilvl="3" w:tplc="A5C02DFE">
      <w:start w:val="1"/>
      <w:numFmt w:val="decimal"/>
      <w:lvlText w:val="%4."/>
      <w:lvlJc w:val="left"/>
      <w:pPr>
        <w:ind w:left="2520" w:hanging="360"/>
      </w:pPr>
    </w:lvl>
    <w:lvl w:ilvl="4" w:tplc="E5CA1096">
      <w:start w:val="1"/>
      <w:numFmt w:val="lowerLetter"/>
      <w:lvlText w:val="%5."/>
      <w:lvlJc w:val="left"/>
      <w:pPr>
        <w:ind w:left="3240" w:hanging="360"/>
      </w:pPr>
    </w:lvl>
    <w:lvl w:ilvl="5" w:tplc="B7748C1E">
      <w:start w:val="1"/>
      <w:numFmt w:val="lowerRoman"/>
      <w:lvlText w:val="%6."/>
      <w:lvlJc w:val="right"/>
      <w:pPr>
        <w:ind w:left="3960" w:hanging="180"/>
      </w:pPr>
    </w:lvl>
    <w:lvl w:ilvl="6" w:tplc="0096E0C6">
      <w:start w:val="1"/>
      <w:numFmt w:val="decimal"/>
      <w:lvlText w:val="%7."/>
      <w:lvlJc w:val="left"/>
      <w:pPr>
        <w:ind w:left="4680" w:hanging="360"/>
      </w:pPr>
    </w:lvl>
    <w:lvl w:ilvl="7" w:tplc="AC802416">
      <w:start w:val="1"/>
      <w:numFmt w:val="lowerLetter"/>
      <w:lvlText w:val="%8."/>
      <w:lvlJc w:val="left"/>
      <w:pPr>
        <w:ind w:left="5400" w:hanging="360"/>
      </w:pPr>
    </w:lvl>
    <w:lvl w:ilvl="8" w:tplc="AC1C550C">
      <w:start w:val="1"/>
      <w:numFmt w:val="lowerRoman"/>
      <w:lvlText w:val="%9."/>
      <w:lvlJc w:val="right"/>
      <w:pPr>
        <w:ind w:left="6120" w:hanging="180"/>
      </w:pPr>
    </w:lvl>
  </w:abstractNum>
  <w:num w:numId="1" w16cid:durableId="46103635">
    <w:abstractNumId w:val="2"/>
  </w:num>
  <w:num w:numId="2" w16cid:durableId="1082409830">
    <w:abstractNumId w:val="1"/>
  </w:num>
  <w:num w:numId="3" w16cid:durableId="171156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7E1E"/>
    <w:rsid w:val="000B4310"/>
    <w:rsid w:val="001C7E1E"/>
    <w:rsid w:val="0039102C"/>
    <w:rsid w:val="004000D7"/>
    <w:rsid w:val="00504E43"/>
    <w:rsid w:val="005F17FD"/>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D20C"/>
  <w15:chartTrackingRefBased/>
  <w15:docId w15:val="{909AF9F0-9A15-4CB9-8AF0-9F91318B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1E"/>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set Hyperlink"/>
    <w:qFormat/>
    <w:rsid w:val="001C7E1E"/>
    <w:rPr>
      <w:rFonts w:ascii="Arial" w:hAnsi="Arial"/>
      <w:color w:val="0000FF"/>
      <w:sz w:val="24"/>
      <w:u w:val="single"/>
    </w:rPr>
  </w:style>
  <w:style w:type="paragraph" w:styleId="ListParagraph">
    <w:name w:val="List Paragraph"/>
    <w:basedOn w:val="Normal"/>
    <w:link w:val="ListParagraphChar"/>
    <w:uiPriority w:val="34"/>
    <w:qFormat/>
    <w:rsid w:val="001C7E1E"/>
    <w:pPr>
      <w:numPr>
        <w:numId w:val="1"/>
      </w:numPr>
      <w:tabs>
        <w:tab w:val="left" w:pos="426"/>
      </w:tabs>
    </w:pPr>
  </w:style>
  <w:style w:type="character" w:customStyle="1" w:styleId="ListParagraphChar">
    <w:name w:val="List Paragraph Char"/>
    <w:link w:val="ListParagraph"/>
    <w:uiPriority w:val="34"/>
    <w:rsid w:val="001C7E1E"/>
    <w:rPr>
      <w:rFonts w:eastAsia="Times New Roman" w:cs="Times New Roman"/>
      <w:color w:val="000000"/>
      <w:lang w:eastAsia="en-GB"/>
    </w:rPr>
  </w:style>
  <w:style w:type="character" w:customStyle="1" w:styleId="normaltextrun">
    <w:name w:val="normaltextrun"/>
    <w:basedOn w:val="DefaultParagraphFont"/>
    <w:rsid w:val="001C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oxfordshireactive.org/move-together-support-for-diabe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etoxfordshireactive.org/move-together" TargetMode="External"/><Relationship Id="rId12" Type="http://schemas.openxmlformats.org/officeDocument/2006/relationships/hyperlink" Target="https://www.oxford.gov.uk/youthamb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toxfordshireactive.org/you-move" TargetMode="External"/><Relationship Id="rId11" Type="http://schemas.openxmlformats.org/officeDocument/2006/relationships/hyperlink" Target="https://www.oxford.gov.uk/info/20029/leisure_centres_and_swimming_pools/1456/leisure_centre_bonus_card" TargetMode="External"/><Relationship Id="rId5" Type="http://schemas.openxmlformats.org/officeDocument/2006/relationships/webSettings" Target="webSettings.xml"/><Relationship Id="rId10" Type="http://schemas.openxmlformats.org/officeDocument/2006/relationships/hyperlink" Target="https://www.oxford.gov.uk/goactivefamilies" TargetMode="External"/><Relationship Id="rId4" Type="http://schemas.openxmlformats.org/officeDocument/2006/relationships/settings" Target="settings.xml"/><Relationship Id="rId9" Type="http://schemas.openxmlformats.org/officeDocument/2006/relationships/hyperlink" Target="https://www.oxford.gov.uk/goactiveoutdo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Oxford City Council</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MALTON Jonathan</dc:creator>
  <cp:keywords/>
  <dc:description/>
  <cp:lastModifiedBy>COURTNEY Alice</cp:lastModifiedBy>
  <cp:revision>2</cp:revision>
  <dcterms:created xsi:type="dcterms:W3CDTF">2024-01-05T16:07:00Z</dcterms:created>
  <dcterms:modified xsi:type="dcterms:W3CDTF">2024-01-08T16:18:00Z</dcterms:modified>
</cp:coreProperties>
</file>